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5A65" w14:textId="77777777" w:rsidR="003E17C9" w:rsidRPr="00C74323" w:rsidRDefault="003E17C9">
      <w:pPr>
        <w:tabs>
          <w:tab w:val="left" w:pos="720"/>
          <w:tab w:val="left" w:pos="1267"/>
          <w:tab w:val="left" w:pos="1886"/>
          <w:tab w:val="left" w:pos="2434"/>
          <w:tab w:val="left" w:pos="2880"/>
        </w:tabs>
        <w:spacing w:line="240" w:lineRule="atLeast"/>
        <w:jc w:val="both"/>
      </w:pPr>
      <w:r w:rsidRPr="00C74323">
        <w:rPr>
          <w:rFonts w:ascii="Arial" w:hAnsi="Arial"/>
          <w:sz w:val="24"/>
        </w:rPr>
        <w:tab/>
        <w:t>*</w:t>
      </w:r>
      <w:r w:rsidRPr="00C74323">
        <w:rPr>
          <w:rFonts w:ascii="Arial" w:hAnsi="Arial"/>
          <w:sz w:val="24"/>
        </w:rPr>
        <w:tab/>
        <w:t>FILL IN THE FOLLOWING</w:t>
      </w:r>
      <w:r w:rsidR="00C418F9">
        <w:rPr>
          <w:rFonts w:ascii="Arial" w:hAnsi="Arial"/>
          <w:sz w:val="24"/>
        </w:rPr>
        <w:t xml:space="preserve"> </w:t>
      </w:r>
      <w:r w:rsidR="00C418F9" w:rsidRPr="00C418F9">
        <w:rPr>
          <w:rFonts w:ascii="Arial" w:eastAsia="Arial" w:hAnsi="Arial" w:cs="Arial"/>
          <w:sz w:val="24"/>
          <w:szCs w:val="24"/>
          <w:highlight w:val="white"/>
        </w:rPr>
        <w:t xml:space="preserve">(SHOWN IN </w:t>
      </w:r>
      <w:r w:rsidR="00C418F9" w:rsidRPr="00C418F9">
        <w:rPr>
          <w:rFonts w:ascii="Arial" w:eastAsia="Arial" w:hAnsi="Arial" w:cs="Arial"/>
          <w:color w:val="FF0000"/>
          <w:sz w:val="24"/>
          <w:szCs w:val="24"/>
          <w:highlight w:val="white"/>
        </w:rPr>
        <w:t>RED TEXT</w:t>
      </w:r>
      <w:r w:rsidR="00C418F9" w:rsidRPr="00C418F9">
        <w:rPr>
          <w:rFonts w:ascii="Arial" w:eastAsia="Arial" w:hAnsi="Arial" w:cs="Arial"/>
          <w:sz w:val="24"/>
          <w:szCs w:val="24"/>
          <w:highlight w:val="white"/>
        </w:rPr>
        <w:t>)</w:t>
      </w:r>
      <w:r w:rsidRPr="00C74323">
        <w:rPr>
          <w:rFonts w:ascii="Arial" w:hAnsi="Arial"/>
          <w:sz w:val="24"/>
        </w:rPr>
        <w:t>:</w:t>
      </w:r>
      <w:r w:rsidRPr="00C74323">
        <w:t xml:space="preserve"> </w:t>
      </w:r>
    </w:p>
    <w:p w14:paraId="2BD7D8B7" w14:textId="77777777" w:rsidR="003E17C9" w:rsidRPr="00C74323" w:rsidRDefault="003E17C9">
      <w:pPr>
        <w:tabs>
          <w:tab w:val="left" w:pos="720"/>
          <w:tab w:val="left" w:pos="1267"/>
          <w:tab w:val="left" w:pos="1886"/>
          <w:tab w:val="left" w:pos="2434"/>
          <w:tab w:val="left" w:pos="2880"/>
        </w:tabs>
        <w:spacing w:line="240" w:lineRule="atLeast"/>
        <w:jc w:val="both"/>
      </w:pPr>
      <w:r w:rsidRPr="00C74323">
        <w:rPr>
          <w:rFonts w:ascii="Arial" w:hAnsi="Arial"/>
          <w:sz w:val="24"/>
        </w:rPr>
        <w:tab/>
      </w:r>
      <w:r w:rsidR="00CC2298" w:rsidRPr="00C74323">
        <w:rPr>
          <w:rFonts w:ascii="Arial" w:hAnsi="Arial"/>
          <w:sz w:val="24"/>
        </w:rPr>
        <w:t>*</w:t>
      </w:r>
      <w:r w:rsidRPr="00C74323">
        <w:rPr>
          <w:rFonts w:ascii="Arial" w:hAnsi="Arial"/>
          <w:sz w:val="24"/>
        </w:rPr>
        <w:tab/>
      </w:r>
      <w:r w:rsidRPr="00C74323">
        <w:rPr>
          <w:rFonts w:ascii="Arial" w:hAnsi="Arial"/>
          <w:sz w:val="24"/>
        </w:rPr>
        <w:tab/>
        <w:t>301</w:t>
      </w:r>
      <w:r w:rsidRPr="00C74323">
        <w:rPr>
          <w:rFonts w:ascii="Arial" w:hAnsi="Arial"/>
          <w:sz w:val="24"/>
        </w:rPr>
        <w:noBreakHyphen/>
        <w:t>2.01</w:t>
      </w:r>
      <w:r w:rsidR="00EF1F3B" w:rsidRPr="00C74323">
        <w:rPr>
          <w:rFonts w:ascii="Arial" w:hAnsi="Arial"/>
          <w:sz w:val="24"/>
        </w:rPr>
        <w:t xml:space="preserve"> </w:t>
      </w:r>
      <w:r w:rsidRPr="00C74323">
        <w:rPr>
          <w:rFonts w:ascii="Arial" w:hAnsi="Arial"/>
          <w:sz w:val="24"/>
        </w:rPr>
        <w:tab/>
      </w:r>
      <w:r w:rsidR="00EF1F3B" w:rsidRPr="00C74323">
        <w:rPr>
          <w:rFonts w:ascii="Arial" w:hAnsi="Arial"/>
          <w:sz w:val="24"/>
        </w:rPr>
        <w:tab/>
      </w:r>
      <w:r w:rsidRPr="00C74323">
        <w:rPr>
          <w:rFonts w:ascii="Arial" w:hAnsi="Arial"/>
          <w:sz w:val="24"/>
        </w:rPr>
        <w:t>TYPE</w:t>
      </w:r>
      <w:r w:rsidRPr="00C74323">
        <w:rPr>
          <w:rFonts w:ascii="Arial" w:hAnsi="Arial"/>
          <w:sz w:val="24"/>
        </w:rPr>
        <w:tab/>
      </w:r>
      <w:r w:rsidRPr="00C74323">
        <w:rPr>
          <w:rFonts w:ascii="Arial" w:hAnsi="Arial"/>
          <w:sz w:val="24"/>
        </w:rPr>
        <w:tab/>
      </w:r>
      <w:r w:rsidR="00EF1F3B" w:rsidRPr="00C74323">
        <w:rPr>
          <w:rFonts w:ascii="Arial" w:hAnsi="Arial"/>
          <w:sz w:val="24"/>
        </w:rPr>
        <w:tab/>
      </w:r>
      <w:r w:rsidR="00EF1F3B" w:rsidRPr="00C74323">
        <w:rPr>
          <w:rFonts w:ascii="Arial" w:hAnsi="Arial"/>
          <w:sz w:val="24"/>
        </w:rPr>
        <w:tab/>
      </w:r>
      <w:r w:rsidRPr="00C74323">
        <w:rPr>
          <w:rFonts w:ascii="Arial" w:hAnsi="Arial"/>
          <w:sz w:val="24"/>
        </w:rPr>
        <w:tab/>
        <w:t>(1 place)</w:t>
      </w:r>
      <w:r w:rsidRPr="00C74323">
        <w:rPr>
          <w:rFonts w:ascii="Arial" w:hAnsi="Arial"/>
          <w:sz w:val="24"/>
        </w:rPr>
        <w:tab/>
        <w:t>*</w:t>
      </w:r>
    </w:p>
    <w:p w14:paraId="12A1C06C" w14:textId="77777777" w:rsidR="003E17C9" w:rsidRPr="00C74323" w:rsidRDefault="003E17C9">
      <w:pPr>
        <w:tabs>
          <w:tab w:val="left" w:pos="720"/>
          <w:tab w:val="left" w:pos="1267"/>
          <w:tab w:val="left" w:pos="1886"/>
          <w:tab w:val="left" w:pos="2434"/>
          <w:tab w:val="left" w:pos="2880"/>
        </w:tabs>
        <w:spacing w:line="240" w:lineRule="atLeast"/>
        <w:jc w:val="both"/>
      </w:pPr>
      <w:r w:rsidRPr="00C74323">
        <w:rPr>
          <w:rFonts w:ascii="Arial" w:hAnsi="Arial"/>
          <w:sz w:val="24"/>
        </w:rPr>
        <w:tab/>
      </w:r>
      <w:r w:rsidR="00CC2298" w:rsidRPr="00C74323">
        <w:rPr>
          <w:rFonts w:ascii="Arial" w:hAnsi="Arial"/>
          <w:sz w:val="24"/>
        </w:rPr>
        <w:t>*</w:t>
      </w:r>
      <w:r w:rsidRPr="00C74323">
        <w:rPr>
          <w:rFonts w:ascii="Arial" w:hAnsi="Arial"/>
          <w:sz w:val="24"/>
        </w:rPr>
        <w:tab/>
      </w:r>
      <w:r w:rsidRPr="00C74323">
        <w:rPr>
          <w:rFonts w:ascii="Arial" w:hAnsi="Arial"/>
          <w:sz w:val="24"/>
        </w:rPr>
        <w:tab/>
        <w:t>301</w:t>
      </w:r>
      <w:r w:rsidRPr="00C74323">
        <w:rPr>
          <w:rFonts w:ascii="Arial" w:hAnsi="Arial"/>
          <w:sz w:val="24"/>
        </w:rPr>
        <w:noBreakHyphen/>
        <w:t>3.02</w:t>
      </w:r>
      <w:r w:rsidR="00EF1F3B" w:rsidRPr="00C74323">
        <w:rPr>
          <w:rFonts w:ascii="Arial" w:hAnsi="Arial"/>
          <w:sz w:val="24"/>
        </w:rPr>
        <w:t xml:space="preserve"> </w:t>
      </w:r>
      <w:r w:rsidRPr="00C74323">
        <w:rPr>
          <w:rFonts w:ascii="Arial" w:hAnsi="Arial"/>
          <w:sz w:val="24"/>
        </w:rPr>
        <w:tab/>
      </w:r>
      <w:r w:rsidR="00EF1F3B" w:rsidRPr="00C74323">
        <w:rPr>
          <w:rFonts w:ascii="Arial" w:hAnsi="Arial"/>
          <w:sz w:val="24"/>
        </w:rPr>
        <w:tab/>
      </w:r>
      <w:r w:rsidRPr="00C74323">
        <w:rPr>
          <w:rFonts w:ascii="Arial" w:hAnsi="Arial"/>
          <w:sz w:val="24"/>
        </w:rPr>
        <w:t>RATE</w:t>
      </w:r>
      <w:r w:rsidRPr="00C74323">
        <w:rPr>
          <w:rFonts w:ascii="Arial" w:hAnsi="Arial"/>
          <w:sz w:val="24"/>
        </w:rPr>
        <w:tab/>
      </w:r>
      <w:r w:rsidRPr="00C74323">
        <w:rPr>
          <w:rFonts w:ascii="Arial" w:hAnsi="Arial"/>
          <w:sz w:val="24"/>
        </w:rPr>
        <w:tab/>
      </w:r>
      <w:r w:rsidR="00EF1F3B" w:rsidRPr="00C74323">
        <w:rPr>
          <w:rFonts w:ascii="Arial" w:hAnsi="Arial"/>
          <w:sz w:val="24"/>
        </w:rPr>
        <w:tab/>
      </w:r>
      <w:r w:rsidR="00EF1F3B" w:rsidRPr="00C74323">
        <w:rPr>
          <w:rFonts w:ascii="Arial" w:hAnsi="Arial"/>
          <w:sz w:val="24"/>
        </w:rPr>
        <w:tab/>
      </w:r>
      <w:r w:rsidRPr="00C74323">
        <w:rPr>
          <w:rFonts w:ascii="Arial" w:hAnsi="Arial"/>
          <w:sz w:val="24"/>
        </w:rPr>
        <w:tab/>
        <w:t>(1 place)</w:t>
      </w:r>
      <w:r w:rsidRPr="00C74323">
        <w:rPr>
          <w:rFonts w:ascii="Arial" w:hAnsi="Arial"/>
          <w:sz w:val="24"/>
        </w:rPr>
        <w:tab/>
        <w:t>*</w:t>
      </w:r>
    </w:p>
    <w:p w14:paraId="625F9DD7" w14:textId="77777777" w:rsidR="003E17C9" w:rsidRPr="00C74323" w:rsidRDefault="003E17C9">
      <w:pPr>
        <w:tabs>
          <w:tab w:val="left" w:pos="720"/>
          <w:tab w:val="left" w:pos="1267"/>
          <w:tab w:val="left" w:pos="1886"/>
          <w:tab w:val="left" w:pos="2434"/>
          <w:tab w:val="left" w:pos="2880"/>
        </w:tabs>
        <w:spacing w:line="240" w:lineRule="atLeast"/>
        <w:jc w:val="both"/>
        <w:rPr>
          <w:rFonts w:ascii="Arial" w:hAnsi="Arial" w:cs="Arial"/>
          <w:sz w:val="24"/>
          <w:szCs w:val="24"/>
        </w:rPr>
      </w:pPr>
    </w:p>
    <w:p w14:paraId="09371A33" w14:textId="77777777" w:rsidR="003E17C9" w:rsidRPr="002B7CDD" w:rsidRDefault="003E17C9" w:rsidP="00C033F6">
      <w:pPr>
        <w:tabs>
          <w:tab w:val="left" w:pos="720"/>
          <w:tab w:val="left" w:pos="1267"/>
          <w:tab w:val="left" w:pos="1886"/>
          <w:tab w:val="left" w:pos="2434"/>
          <w:tab w:val="left" w:pos="2880"/>
        </w:tabs>
        <w:spacing w:line="240" w:lineRule="atLeast"/>
        <w:jc w:val="right"/>
        <w:rPr>
          <w:rFonts w:ascii="Arial" w:hAnsi="Arial"/>
          <w:b/>
          <w:sz w:val="24"/>
        </w:rPr>
      </w:pPr>
      <w:r w:rsidRPr="002B7CDD">
        <w:rPr>
          <w:rFonts w:ascii="Arial" w:hAnsi="Arial"/>
          <w:b/>
          <w:sz w:val="24"/>
        </w:rPr>
        <w:t xml:space="preserve">(301LTSG, </w:t>
      </w:r>
      <w:r w:rsidR="0066302D">
        <w:rPr>
          <w:rFonts w:ascii="Arial" w:hAnsi="Arial"/>
          <w:b/>
          <w:sz w:val="24"/>
        </w:rPr>
        <w:t>03</w:t>
      </w:r>
      <w:r w:rsidR="0035257D">
        <w:rPr>
          <w:rFonts w:ascii="Arial" w:hAnsi="Arial"/>
          <w:b/>
          <w:sz w:val="24"/>
        </w:rPr>
        <w:t>/</w:t>
      </w:r>
      <w:r w:rsidR="0066302D">
        <w:rPr>
          <w:rFonts w:ascii="Arial" w:hAnsi="Arial"/>
          <w:b/>
          <w:sz w:val="24"/>
        </w:rPr>
        <w:t>23</w:t>
      </w:r>
      <w:r w:rsidR="0035257D">
        <w:rPr>
          <w:rFonts w:ascii="Arial" w:hAnsi="Arial"/>
          <w:b/>
          <w:sz w:val="24"/>
        </w:rPr>
        <w:t>/</w:t>
      </w:r>
      <w:r w:rsidR="0066302D">
        <w:rPr>
          <w:rFonts w:ascii="Arial" w:hAnsi="Arial"/>
          <w:b/>
          <w:sz w:val="24"/>
        </w:rPr>
        <w:t>10</w:t>
      </w:r>
      <w:r w:rsidRPr="002B7CDD">
        <w:rPr>
          <w:rFonts w:ascii="Arial" w:hAnsi="Arial"/>
          <w:b/>
          <w:sz w:val="24"/>
        </w:rPr>
        <w:t>)</w:t>
      </w:r>
    </w:p>
    <w:p w14:paraId="21F4C8E2" w14:textId="77777777" w:rsidR="003E17C9" w:rsidRPr="002B7CDD" w:rsidRDefault="003E17C9">
      <w:pPr>
        <w:tabs>
          <w:tab w:val="left" w:pos="720"/>
          <w:tab w:val="left" w:pos="1267"/>
          <w:tab w:val="left" w:pos="1886"/>
          <w:tab w:val="left" w:pos="2434"/>
          <w:tab w:val="left" w:pos="2880"/>
        </w:tabs>
        <w:spacing w:line="240" w:lineRule="atLeast"/>
        <w:jc w:val="both"/>
        <w:rPr>
          <w:rFonts w:ascii="Arial" w:hAnsi="Arial"/>
          <w:b/>
          <w:sz w:val="24"/>
        </w:rPr>
      </w:pPr>
    </w:p>
    <w:p w14:paraId="46CB3BFA" w14:textId="77777777" w:rsidR="003E17C9" w:rsidRPr="002B7CDD" w:rsidRDefault="003E17C9">
      <w:pPr>
        <w:tabs>
          <w:tab w:val="left" w:pos="720"/>
          <w:tab w:val="left" w:pos="1267"/>
          <w:tab w:val="left" w:pos="1886"/>
          <w:tab w:val="left" w:pos="2434"/>
          <w:tab w:val="left" w:pos="2880"/>
        </w:tabs>
        <w:spacing w:line="240" w:lineRule="atLeast"/>
        <w:ind w:left="720" w:hanging="720"/>
        <w:jc w:val="both"/>
        <w:rPr>
          <w:rFonts w:ascii="Arial" w:hAnsi="Arial"/>
          <w:b/>
          <w:sz w:val="24"/>
        </w:rPr>
      </w:pPr>
      <w:r w:rsidRPr="002B7CDD">
        <w:rPr>
          <w:rFonts w:ascii="Arial" w:hAnsi="Arial"/>
          <w:b/>
          <w:sz w:val="24"/>
        </w:rPr>
        <w:t>SECTION 301</w:t>
      </w:r>
      <w:r w:rsidRPr="002B7CDD">
        <w:rPr>
          <w:rFonts w:ascii="Arial" w:hAnsi="Arial"/>
          <w:b/>
          <w:sz w:val="24"/>
        </w:rPr>
        <w:tab/>
        <w:t>LIME TREATED SUBGRADE:</w:t>
      </w:r>
    </w:p>
    <w:p w14:paraId="7DC8B04C" w14:textId="77777777" w:rsidR="00A1459D" w:rsidRPr="002B7CDD" w:rsidRDefault="00A1459D" w:rsidP="002E647F">
      <w:pPr>
        <w:tabs>
          <w:tab w:val="left" w:pos="720"/>
          <w:tab w:val="left" w:pos="1267"/>
          <w:tab w:val="left" w:pos="1886"/>
          <w:tab w:val="left" w:pos="2434"/>
          <w:tab w:val="left" w:pos="2880"/>
        </w:tabs>
        <w:spacing w:line="240" w:lineRule="atLeast"/>
        <w:jc w:val="both"/>
        <w:rPr>
          <w:rFonts w:ascii="Arial" w:hAnsi="Arial"/>
          <w:b/>
          <w:sz w:val="24"/>
        </w:rPr>
      </w:pPr>
    </w:p>
    <w:p w14:paraId="6E51A773" w14:textId="024B7758" w:rsidR="003E17C9" w:rsidRPr="002B7CDD" w:rsidRDefault="003E17C9" w:rsidP="002E647F">
      <w:pPr>
        <w:tabs>
          <w:tab w:val="left" w:pos="720"/>
          <w:tab w:val="left" w:pos="1267"/>
          <w:tab w:val="left" w:pos="1886"/>
          <w:tab w:val="left" w:pos="2434"/>
          <w:tab w:val="left" w:pos="2880"/>
        </w:tabs>
        <w:spacing w:line="240" w:lineRule="atLeast"/>
        <w:ind w:left="1886" w:hanging="1886"/>
        <w:jc w:val="both"/>
        <w:rPr>
          <w:rFonts w:ascii="Arial" w:hAnsi="Arial"/>
          <w:sz w:val="24"/>
        </w:rPr>
      </w:pPr>
      <w:r w:rsidRPr="002B7CDD">
        <w:rPr>
          <w:rFonts w:ascii="Arial" w:hAnsi="Arial"/>
          <w:b/>
          <w:sz w:val="24"/>
        </w:rPr>
        <w:t>301</w:t>
      </w:r>
      <w:r w:rsidRPr="002B7CDD">
        <w:rPr>
          <w:rFonts w:ascii="Arial" w:hAnsi="Arial"/>
          <w:b/>
          <w:sz w:val="24"/>
        </w:rPr>
        <w:noBreakHyphen/>
        <w:t>2.01</w:t>
      </w:r>
      <w:r w:rsidRPr="002B7CDD">
        <w:rPr>
          <w:rFonts w:ascii="Arial" w:hAnsi="Arial"/>
          <w:b/>
          <w:sz w:val="24"/>
        </w:rPr>
        <w:tab/>
      </w:r>
      <w:r w:rsidRPr="002B7CDD">
        <w:rPr>
          <w:rFonts w:ascii="Arial" w:hAnsi="Arial"/>
          <w:b/>
          <w:sz w:val="24"/>
        </w:rPr>
        <w:tab/>
        <w:t>Lime:</w:t>
      </w:r>
      <w:r w:rsidRPr="002B7CDD">
        <w:rPr>
          <w:rFonts w:ascii="Arial" w:hAnsi="Arial"/>
          <w:sz w:val="24"/>
        </w:rPr>
        <w:t xml:space="preserve">  </w:t>
      </w:r>
      <w:r w:rsidR="00F57671" w:rsidRPr="002B7CDD">
        <w:rPr>
          <w:rFonts w:ascii="Arial" w:hAnsi="Arial"/>
          <w:sz w:val="24"/>
        </w:rPr>
        <w:t xml:space="preserve">the </w:t>
      </w:r>
      <w:r w:rsidR="00B35FA5">
        <w:rPr>
          <w:rFonts w:ascii="Arial" w:hAnsi="Arial"/>
          <w:sz w:val="24"/>
        </w:rPr>
        <w:t>sixth</w:t>
      </w:r>
      <w:r w:rsidR="00B35FA5" w:rsidRPr="002B7CDD">
        <w:rPr>
          <w:rFonts w:ascii="Arial" w:hAnsi="Arial"/>
          <w:sz w:val="24"/>
        </w:rPr>
        <w:t xml:space="preserve"> </w:t>
      </w:r>
      <w:r w:rsidR="00F57671" w:rsidRPr="002B7CDD">
        <w:rPr>
          <w:rFonts w:ascii="Arial" w:hAnsi="Arial"/>
          <w:sz w:val="24"/>
        </w:rPr>
        <w:t xml:space="preserve">paragraph </w:t>
      </w:r>
      <w:r w:rsidRPr="002B7CDD">
        <w:rPr>
          <w:rFonts w:ascii="Arial" w:hAnsi="Arial"/>
          <w:sz w:val="24"/>
        </w:rPr>
        <w:t xml:space="preserve">of the Standard Specifications is </w:t>
      </w:r>
      <w:r w:rsidR="0068306E" w:rsidRPr="002B7CDD">
        <w:rPr>
          <w:rFonts w:ascii="Arial" w:hAnsi="Arial"/>
          <w:sz w:val="24"/>
        </w:rPr>
        <w:t>revised to read</w:t>
      </w:r>
      <w:r w:rsidRPr="002B7CDD">
        <w:rPr>
          <w:rFonts w:ascii="Arial" w:hAnsi="Arial"/>
          <w:sz w:val="24"/>
        </w:rPr>
        <w:t>:</w:t>
      </w:r>
    </w:p>
    <w:p w14:paraId="4D91D73F" w14:textId="77777777" w:rsidR="003E17C9" w:rsidRPr="002B7CDD" w:rsidRDefault="003E17C9" w:rsidP="002E647F">
      <w:pPr>
        <w:tabs>
          <w:tab w:val="left" w:pos="720"/>
          <w:tab w:val="left" w:pos="1267"/>
          <w:tab w:val="left" w:pos="1886"/>
          <w:tab w:val="left" w:pos="2434"/>
          <w:tab w:val="left" w:pos="2880"/>
        </w:tabs>
        <w:spacing w:line="240" w:lineRule="atLeast"/>
        <w:ind w:left="1584" w:hanging="1584"/>
        <w:jc w:val="both"/>
        <w:rPr>
          <w:rFonts w:ascii="Arial" w:hAnsi="Arial"/>
          <w:sz w:val="24"/>
        </w:rPr>
      </w:pPr>
    </w:p>
    <w:p w14:paraId="6EFB5816" w14:textId="77777777" w:rsidR="003E17C9" w:rsidRPr="002B7CDD" w:rsidRDefault="004922E5" w:rsidP="002E647F">
      <w:pPr>
        <w:tabs>
          <w:tab w:val="left" w:pos="720"/>
          <w:tab w:val="left" w:pos="1267"/>
          <w:tab w:val="left" w:pos="1886"/>
          <w:tab w:val="left" w:pos="2434"/>
          <w:tab w:val="left" w:pos="2880"/>
        </w:tabs>
        <w:spacing w:line="240" w:lineRule="atLeast"/>
        <w:jc w:val="both"/>
        <w:rPr>
          <w:rFonts w:ascii="Arial" w:hAnsi="Arial"/>
          <w:sz w:val="24"/>
        </w:rPr>
      </w:pPr>
      <w:r w:rsidRPr="002B7CDD">
        <w:rPr>
          <w:rFonts w:ascii="Arial" w:hAnsi="Arial"/>
          <w:sz w:val="24"/>
        </w:rPr>
        <w:t xml:space="preserve">The type of lime to be used shall be </w:t>
      </w:r>
      <w:r w:rsidRPr="00C418F9">
        <w:rPr>
          <w:rFonts w:ascii="Arial" w:hAnsi="Arial"/>
          <w:bCs/>
          <w:color w:val="FF0000"/>
          <w:sz w:val="24"/>
        </w:rPr>
        <w:t>XXX</w:t>
      </w:r>
      <w:r w:rsidRPr="002B7CDD">
        <w:rPr>
          <w:rFonts w:ascii="Arial" w:hAnsi="Arial"/>
          <w:sz w:val="24"/>
        </w:rPr>
        <w:t>.</w:t>
      </w:r>
    </w:p>
    <w:p w14:paraId="3B6F39C8" w14:textId="77777777" w:rsidR="00767CDF" w:rsidRPr="002B7CDD" w:rsidRDefault="00767CDF" w:rsidP="002E647F">
      <w:pPr>
        <w:tabs>
          <w:tab w:val="left" w:pos="720"/>
          <w:tab w:val="left" w:pos="1267"/>
          <w:tab w:val="left" w:pos="1886"/>
          <w:tab w:val="left" w:pos="2434"/>
          <w:tab w:val="left" w:pos="2880"/>
        </w:tabs>
        <w:spacing w:line="240" w:lineRule="atLeast"/>
        <w:jc w:val="both"/>
        <w:rPr>
          <w:rFonts w:ascii="Arial" w:hAnsi="Arial"/>
          <w:b/>
          <w:sz w:val="24"/>
        </w:rPr>
      </w:pPr>
    </w:p>
    <w:p w14:paraId="350875D0" w14:textId="77777777" w:rsidR="003E17C9" w:rsidRPr="002B7CDD" w:rsidRDefault="003E17C9" w:rsidP="002E647F">
      <w:pPr>
        <w:tabs>
          <w:tab w:val="left" w:pos="720"/>
          <w:tab w:val="left" w:pos="1267"/>
          <w:tab w:val="left" w:pos="1886"/>
          <w:tab w:val="left" w:pos="2434"/>
          <w:tab w:val="left" w:pos="2880"/>
        </w:tabs>
        <w:spacing w:line="240" w:lineRule="atLeast"/>
        <w:ind w:left="1886" w:hanging="1886"/>
        <w:jc w:val="both"/>
        <w:rPr>
          <w:rFonts w:ascii="Arial" w:hAnsi="Arial"/>
          <w:sz w:val="24"/>
        </w:rPr>
      </w:pPr>
      <w:r w:rsidRPr="002B7CDD">
        <w:rPr>
          <w:rFonts w:ascii="Arial" w:hAnsi="Arial"/>
          <w:b/>
          <w:sz w:val="24"/>
        </w:rPr>
        <w:t>301</w:t>
      </w:r>
      <w:r w:rsidRPr="002B7CDD">
        <w:rPr>
          <w:rFonts w:ascii="Arial" w:hAnsi="Arial"/>
          <w:b/>
          <w:sz w:val="24"/>
        </w:rPr>
        <w:noBreakHyphen/>
        <w:t>3.02</w:t>
      </w:r>
      <w:r w:rsidRPr="002B7CDD">
        <w:rPr>
          <w:rFonts w:ascii="Arial" w:hAnsi="Arial"/>
          <w:b/>
          <w:sz w:val="24"/>
        </w:rPr>
        <w:tab/>
      </w:r>
      <w:r w:rsidRPr="002B7CDD">
        <w:rPr>
          <w:rFonts w:ascii="Arial" w:hAnsi="Arial"/>
          <w:b/>
          <w:sz w:val="24"/>
        </w:rPr>
        <w:tab/>
        <w:t>Application of Lime:</w:t>
      </w:r>
      <w:r w:rsidRPr="002B7CDD">
        <w:rPr>
          <w:rFonts w:ascii="Arial" w:hAnsi="Arial"/>
          <w:sz w:val="24"/>
        </w:rPr>
        <w:t xml:space="preserve">  </w:t>
      </w:r>
      <w:r w:rsidR="00F57671" w:rsidRPr="002B7CDD">
        <w:rPr>
          <w:rFonts w:ascii="Arial" w:hAnsi="Arial"/>
          <w:sz w:val="24"/>
        </w:rPr>
        <w:t xml:space="preserve">the first paragraph </w:t>
      </w:r>
      <w:r w:rsidRPr="002B7CDD">
        <w:rPr>
          <w:rFonts w:ascii="Arial" w:hAnsi="Arial"/>
          <w:sz w:val="24"/>
        </w:rPr>
        <w:t xml:space="preserve">of the Standard Specifications is </w:t>
      </w:r>
      <w:r w:rsidR="00F57671" w:rsidRPr="002B7CDD">
        <w:rPr>
          <w:rFonts w:ascii="Arial" w:hAnsi="Arial"/>
          <w:sz w:val="24"/>
        </w:rPr>
        <w:t>revised to read</w:t>
      </w:r>
      <w:r w:rsidRPr="002B7CDD">
        <w:rPr>
          <w:rFonts w:ascii="Arial" w:hAnsi="Arial"/>
          <w:sz w:val="24"/>
        </w:rPr>
        <w:t>:</w:t>
      </w:r>
    </w:p>
    <w:p w14:paraId="209C8355" w14:textId="77777777" w:rsidR="00FE65DF" w:rsidRPr="002B7CDD" w:rsidRDefault="00FE65DF" w:rsidP="002E647F">
      <w:pPr>
        <w:tabs>
          <w:tab w:val="left" w:pos="720"/>
          <w:tab w:val="left" w:pos="1267"/>
          <w:tab w:val="left" w:pos="1886"/>
          <w:tab w:val="left" w:pos="2434"/>
          <w:tab w:val="left" w:pos="2880"/>
        </w:tabs>
        <w:spacing w:before="4" w:after="4" w:line="240" w:lineRule="atLeast"/>
        <w:jc w:val="both"/>
        <w:rPr>
          <w:rFonts w:ascii="Arial" w:hAnsi="Arial" w:cs="Arial"/>
          <w:sz w:val="24"/>
          <w:szCs w:val="24"/>
        </w:rPr>
      </w:pPr>
    </w:p>
    <w:p w14:paraId="2F671465" w14:textId="77777777" w:rsidR="00FE65DF" w:rsidRPr="002B7CDD" w:rsidRDefault="00FE65DF" w:rsidP="002E647F">
      <w:pPr>
        <w:tabs>
          <w:tab w:val="left" w:pos="720"/>
          <w:tab w:val="left" w:pos="1267"/>
          <w:tab w:val="left" w:pos="1886"/>
          <w:tab w:val="left" w:pos="2434"/>
          <w:tab w:val="left" w:pos="2880"/>
        </w:tabs>
        <w:spacing w:before="4" w:after="4" w:line="240" w:lineRule="atLeast"/>
        <w:jc w:val="both"/>
        <w:rPr>
          <w:rFonts w:ascii="Arial" w:hAnsi="Arial" w:cs="Arial"/>
          <w:sz w:val="24"/>
          <w:szCs w:val="24"/>
        </w:rPr>
      </w:pPr>
      <w:r w:rsidRPr="002B7CDD">
        <w:rPr>
          <w:rFonts w:ascii="Arial" w:hAnsi="Arial" w:cs="Arial"/>
          <w:sz w:val="24"/>
          <w:szCs w:val="24"/>
        </w:rPr>
        <w:t xml:space="preserve">Lime shall be added to the material to be treated at a rate </w:t>
      </w:r>
      <w:r w:rsidRPr="002B7CDD">
        <w:rPr>
          <w:rFonts w:ascii="Arial" w:hAnsi="Arial"/>
          <w:sz w:val="24"/>
        </w:rPr>
        <w:t xml:space="preserve">of </w:t>
      </w:r>
      <w:r w:rsidRPr="00C418F9">
        <w:rPr>
          <w:rFonts w:ascii="Arial" w:hAnsi="Arial"/>
          <w:bCs/>
          <w:color w:val="FF0000"/>
          <w:sz w:val="24"/>
        </w:rPr>
        <w:t>XXX</w:t>
      </w:r>
      <w:r w:rsidRPr="002B7CDD">
        <w:rPr>
          <w:rFonts w:ascii="Arial" w:hAnsi="Arial"/>
          <w:sz w:val="24"/>
        </w:rPr>
        <w:t xml:space="preserve"> pounds per square yard</w:t>
      </w:r>
      <w:r w:rsidRPr="002B7CDD">
        <w:rPr>
          <w:rFonts w:ascii="Arial" w:hAnsi="Arial" w:cs="Arial"/>
          <w:sz w:val="24"/>
          <w:szCs w:val="24"/>
        </w:rPr>
        <w:t xml:space="preserve">.  </w:t>
      </w:r>
      <w:r w:rsidRPr="002B7CDD">
        <w:rPr>
          <w:rFonts w:ascii="Arial" w:hAnsi="Arial"/>
          <w:sz w:val="24"/>
        </w:rPr>
        <w:t xml:space="preserve">The actual application rate shall not vary by more than 10 percent from the rate specified.  </w:t>
      </w:r>
      <w:r w:rsidRPr="002B7CDD">
        <w:rPr>
          <w:rFonts w:ascii="Arial" w:hAnsi="Arial" w:cs="Arial"/>
          <w:sz w:val="24"/>
          <w:szCs w:val="24"/>
        </w:rPr>
        <w:t>The equipment used to distribute the lime shall be approved by the Engineer and it shall be capable of uniformly distributing the required amount of lime for the full width of the pass.</w:t>
      </w:r>
    </w:p>
    <w:p w14:paraId="2086293B" w14:textId="77777777" w:rsidR="00FE65DF" w:rsidRPr="002B7CDD" w:rsidRDefault="00FE65DF" w:rsidP="002E647F">
      <w:pPr>
        <w:tabs>
          <w:tab w:val="left" w:pos="720"/>
          <w:tab w:val="left" w:pos="1267"/>
          <w:tab w:val="left" w:pos="1886"/>
          <w:tab w:val="left" w:pos="2434"/>
          <w:tab w:val="left" w:pos="2880"/>
        </w:tabs>
        <w:spacing w:line="240" w:lineRule="atLeast"/>
        <w:jc w:val="both"/>
        <w:rPr>
          <w:rFonts w:ascii="Arial" w:hAnsi="Arial"/>
          <w:sz w:val="24"/>
        </w:rPr>
      </w:pPr>
    </w:p>
    <w:p w14:paraId="55E87B4C" w14:textId="77777777" w:rsidR="003365F0" w:rsidRPr="002B7CDD" w:rsidRDefault="003365F0" w:rsidP="002E647F">
      <w:pPr>
        <w:tabs>
          <w:tab w:val="left" w:pos="720"/>
          <w:tab w:val="left" w:pos="1267"/>
          <w:tab w:val="left" w:pos="1886"/>
          <w:tab w:val="left" w:pos="2434"/>
          <w:tab w:val="left" w:pos="2880"/>
        </w:tabs>
        <w:spacing w:line="240" w:lineRule="atLeast"/>
        <w:jc w:val="both"/>
        <w:rPr>
          <w:rFonts w:ascii="Arial" w:hAnsi="Arial"/>
          <w:sz w:val="24"/>
        </w:rPr>
      </w:pPr>
      <w:r w:rsidRPr="002B7CDD">
        <w:rPr>
          <w:rFonts w:ascii="Arial" w:hAnsi="Arial"/>
          <w:sz w:val="24"/>
        </w:rPr>
        <w:t>When hydrated lime is used, the required amount of lime may be applied in the form of a slurry.</w:t>
      </w:r>
    </w:p>
    <w:p w14:paraId="013E4B03" w14:textId="28381ABA" w:rsidR="00F67136" w:rsidRPr="002B7CDD" w:rsidRDefault="00F67136" w:rsidP="0035257D">
      <w:pPr>
        <w:tabs>
          <w:tab w:val="left" w:pos="720"/>
          <w:tab w:val="left" w:pos="1267"/>
          <w:tab w:val="left" w:pos="1886"/>
          <w:tab w:val="left" w:pos="2434"/>
          <w:tab w:val="left" w:pos="2880"/>
        </w:tabs>
        <w:ind w:left="1890" w:hanging="1890"/>
        <w:jc w:val="both"/>
        <w:rPr>
          <w:rFonts w:ascii="Arial" w:hAnsi="Arial" w:cs="Arial"/>
          <w:sz w:val="24"/>
          <w:szCs w:val="24"/>
        </w:rPr>
      </w:pPr>
    </w:p>
    <w:sectPr w:rsidR="00F67136" w:rsidRPr="002B7CDD">
      <w:footerReference w:type="default" r:id="rId9"/>
      <w:type w:val="continuous"/>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902FA" w14:textId="77777777" w:rsidR="002C7A5C" w:rsidRDefault="002C7A5C">
      <w:r>
        <w:separator/>
      </w:r>
    </w:p>
  </w:endnote>
  <w:endnote w:type="continuationSeparator" w:id="0">
    <w:p w14:paraId="6313BADB" w14:textId="77777777" w:rsidR="002C7A5C" w:rsidRDefault="002C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FA21A" w14:textId="77777777" w:rsidR="005623B0" w:rsidRDefault="005623B0" w:rsidP="00EB0E8F">
    <w:pPr>
      <w:pStyle w:val="Footer"/>
      <w:jc w:val="right"/>
      <w:rPr>
        <w:rFonts w:ascii="Arial" w:hAnsi="Arial"/>
        <w:sz w:val="24"/>
      </w:rPr>
    </w:pPr>
  </w:p>
  <w:p w14:paraId="698A9B88" w14:textId="77777777" w:rsidR="005623B0" w:rsidRPr="00902295" w:rsidRDefault="005623B0" w:rsidP="00EF1F3B">
    <w:pPr>
      <w:pStyle w:val="Footer"/>
      <w:jc w:val="right"/>
      <w:rPr>
        <w:rFonts w:ascii="Arial" w:hAnsi="Arial"/>
        <w:sz w:val="18"/>
        <w:szCs w:val="18"/>
      </w:rPr>
    </w:pPr>
    <w:r w:rsidRPr="00902295">
      <w:rPr>
        <w:rFonts w:ascii="Arial" w:hAnsi="Arial"/>
        <w:sz w:val="18"/>
        <w:szCs w:val="18"/>
      </w:rPr>
      <w:t xml:space="preserve">301LTSG - </w:t>
    </w:r>
    <w:r w:rsidRPr="00902295">
      <w:rPr>
        <w:rStyle w:val="PageNumber"/>
        <w:rFonts w:ascii="Arial" w:hAnsi="Arial"/>
        <w:sz w:val="18"/>
        <w:szCs w:val="18"/>
      </w:rPr>
      <w:fldChar w:fldCharType="begin"/>
    </w:r>
    <w:r w:rsidRPr="00902295">
      <w:rPr>
        <w:rStyle w:val="PageNumber"/>
        <w:rFonts w:ascii="Arial" w:hAnsi="Arial"/>
        <w:sz w:val="18"/>
        <w:szCs w:val="18"/>
      </w:rPr>
      <w:instrText xml:space="preserve"> PAGE </w:instrText>
    </w:r>
    <w:r w:rsidRPr="00902295">
      <w:rPr>
        <w:rStyle w:val="PageNumber"/>
        <w:rFonts w:ascii="Arial" w:hAnsi="Arial"/>
        <w:sz w:val="18"/>
        <w:szCs w:val="18"/>
      </w:rPr>
      <w:fldChar w:fldCharType="separate"/>
    </w:r>
    <w:r w:rsidR="00902295">
      <w:rPr>
        <w:rStyle w:val="PageNumber"/>
        <w:rFonts w:ascii="Arial" w:hAnsi="Arial"/>
        <w:noProof/>
        <w:sz w:val="18"/>
        <w:szCs w:val="18"/>
      </w:rPr>
      <w:t>1</w:t>
    </w:r>
    <w:r w:rsidRPr="00902295">
      <w:rPr>
        <w:rStyle w:val="PageNumber"/>
        <w:rFonts w:ascii="Arial" w:hAnsi="Arial"/>
        <w:sz w:val="18"/>
        <w:szCs w:val="18"/>
      </w:rPr>
      <w:fldChar w:fldCharType="end"/>
    </w:r>
    <w:r w:rsidRPr="00902295">
      <w:rPr>
        <w:rStyle w:val="PageNumber"/>
        <w:rFonts w:ascii="Arial" w:hAnsi="Arial"/>
        <w:sz w:val="18"/>
        <w:szCs w:val="18"/>
      </w:rPr>
      <w:t>/</w:t>
    </w:r>
    <w:r w:rsidRPr="00902295">
      <w:rPr>
        <w:rStyle w:val="PageNumber"/>
        <w:rFonts w:ascii="Arial" w:hAnsi="Arial"/>
        <w:sz w:val="18"/>
        <w:szCs w:val="18"/>
      </w:rPr>
      <w:fldChar w:fldCharType="begin"/>
    </w:r>
    <w:r w:rsidRPr="00902295">
      <w:rPr>
        <w:rStyle w:val="PageNumber"/>
        <w:rFonts w:ascii="Arial" w:hAnsi="Arial"/>
        <w:sz w:val="18"/>
        <w:szCs w:val="18"/>
      </w:rPr>
      <w:instrText xml:space="preserve"> NUMPAGES </w:instrText>
    </w:r>
    <w:r w:rsidRPr="00902295">
      <w:rPr>
        <w:rStyle w:val="PageNumber"/>
        <w:rFonts w:ascii="Arial" w:hAnsi="Arial"/>
        <w:sz w:val="18"/>
        <w:szCs w:val="18"/>
      </w:rPr>
      <w:fldChar w:fldCharType="separate"/>
    </w:r>
    <w:r w:rsidR="00902295">
      <w:rPr>
        <w:rStyle w:val="PageNumber"/>
        <w:rFonts w:ascii="Arial" w:hAnsi="Arial"/>
        <w:noProof/>
        <w:sz w:val="18"/>
        <w:szCs w:val="18"/>
      </w:rPr>
      <w:t>1</w:t>
    </w:r>
    <w:r w:rsidRPr="00902295">
      <w:rPr>
        <w:rStyle w:val="PageNumber"/>
        <w:rFonts w:ascii="Arial" w:hAnsi="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0657D" w14:textId="77777777" w:rsidR="002C7A5C" w:rsidRDefault="002C7A5C">
      <w:r>
        <w:separator/>
      </w:r>
    </w:p>
  </w:footnote>
  <w:footnote w:type="continuationSeparator" w:id="0">
    <w:p w14:paraId="7758FA4B" w14:textId="77777777" w:rsidR="002C7A5C" w:rsidRDefault="002C7A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FB"/>
    <w:rsid w:val="000043AD"/>
    <w:rsid w:val="00055373"/>
    <w:rsid w:val="0006123C"/>
    <w:rsid w:val="00086B82"/>
    <w:rsid w:val="000C6086"/>
    <w:rsid w:val="000D7D65"/>
    <w:rsid w:val="000E5349"/>
    <w:rsid w:val="00122DC1"/>
    <w:rsid w:val="001540E0"/>
    <w:rsid w:val="001A40AA"/>
    <w:rsid w:val="001D51F6"/>
    <w:rsid w:val="00231948"/>
    <w:rsid w:val="002B7CDD"/>
    <w:rsid w:val="002C7A5C"/>
    <w:rsid w:val="002E647F"/>
    <w:rsid w:val="003365F0"/>
    <w:rsid w:val="00337717"/>
    <w:rsid w:val="0035257D"/>
    <w:rsid w:val="003825CB"/>
    <w:rsid w:val="003920D3"/>
    <w:rsid w:val="00393434"/>
    <w:rsid w:val="003A34D1"/>
    <w:rsid w:val="003C5648"/>
    <w:rsid w:val="003E17C9"/>
    <w:rsid w:val="0041520E"/>
    <w:rsid w:val="004426AB"/>
    <w:rsid w:val="004922E5"/>
    <w:rsid w:val="004943DC"/>
    <w:rsid w:val="004A0188"/>
    <w:rsid w:val="004B0891"/>
    <w:rsid w:val="005623B0"/>
    <w:rsid w:val="005722A1"/>
    <w:rsid w:val="005B1318"/>
    <w:rsid w:val="005D1D47"/>
    <w:rsid w:val="006038EB"/>
    <w:rsid w:val="006318BF"/>
    <w:rsid w:val="0066302D"/>
    <w:rsid w:val="0068306E"/>
    <w:rsid w:val="0069446F"/>
    <w:rsid w:val="00696122"/>
    <w:rsid w:val="006D7284"/>
    <w:rsid w:val="0070221F"/>
    <w:rsid w:val="00734D68"/>
    <w:rsid w:val="0074082A"/>
    <w:rsid w:val="00763AED"/>
    <w:rsid w:val="00767CDF"/>
    <w:rsid w:val="00804982"/>
    <w:rsid w:val="00886FE7"/>
    <w:rsid w:val="008D5604"/>
    <w:rsid w:val="00902295"/>
    <w:rsid w:val="00922F65"/>
    <w:rsid w:val="00924997"/>
    <w:rsid w:val="00953E8F"/>
    <w:rsid w:val="009773B8"/>
    <w:rsid w:val="00A1459D"/>
    <w:rsid w:val="00A51BDD"/>
    <w:rsid w:val="00A90ADC"/>
    <w:rsid w:val="00AC2A2A"/>
    <w:rsid w:val="00B35FA5"/>
    <w:rsid w:val="00B70C1A"/>
    <w:rsid w:val="00BA73C6"/>
    <w:rsid w:val="00C033F6"/>
    <w:rsid w:val="00C418F9"/>
    <w:rsid w:val="00C54350"/>
    <w:rsid w:val="00C54FF0"/>
    <w:rsid w:val="00C74323"/>
    <w:rsid w:val="00CC2298"/>
    <w:rsid w:val="00CD7396"/>
    <w:rsid w:val="00D319FF"/>
    <w:rsid w:val="00D604C2"/>
    <w:rsid w:val="00D775DD"/>
    <w:rsid w:val="00D94A54"/>
    <w:rsid w:val="00DE4877"/>
    <w:rsid w:val="00DF7108"/>
    <w:rsid w:val="00E63B58"/>
    <w:rsid w:val="00EA25CD"/>
    <w:rsid w:val="00EB0E8F"/>
    <w:rsid w:val="00ED00AF"/>
    <w:rsid w:val="00EF1F3B"/>
    <w:rsid w:val="00F441E9"/>
    <w:rsid w:val="00F57671"/>
    <w:rsid w:val="00F67136"/>
    <w:rsid w:val="00F70307"/>
    <w:rsid w:val="00FB38FB"/>
    <w:rsid w:val="00FE6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AA10F5D"/>
  <w15:chartTrackingRefBased/>
  <w15:docId w15:val="{35A105A5-DAC8-44BA-BC38-5B3E16CD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5623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68C476-9B72-426E-8007-4BA31C73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02FD3-5B91-4021-B19C-5B8F762EEFC5}">
  <ds:schemaRefs>
    <ds:schemaRef ds:uri="http://schemas.microsoft.com/sharepoint/v3/contenttype/forms"/>
  </ds:schemaRefs>
</ds:datastoreItem>
</file>

<file path=customXml/itemProps3.xml><?xml version="1.0" encoding="utf-8"?>
<ds:datastoreItem xmlns:ds="http://schemas.openxmlformats.org/officeDocument/2006/customXml" ds:itemID="{85337E5B-00EB-4375-8EB9-AE22130D02C7}">
  <ds:schemaRefs>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0965dcab-6ebf-4527-9581-a69556010889"/>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729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LTSG301 - 4051/a - 07/31/90</vt:lpstr>
    </vt:vector>
  </TitlesOfParts>
  <Company>Gannett Fleming, Inc</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LTSG301 - 4051/a - 07/31/90</dc:title>
  <dc:subject>STORED SPECS</dc:subject>
  <dc:creator>Peter Shadinger</dc:creator>
  <cp:keywords/>
  <dc:description>Lime - Treated Subgrade</dc:description>
  <cp:lastModifiedBy>Crimmins, Zachary S.</cp:lastModifiedBy>
  <cp:revision>2</cp:revision>
  <cp:lastPrinted>2010-04-20T19:16:00Z</cp:lastPrinted>
  <dcterms:created xsi:type="dcterms:W3CDTF">2021-02-16T15:38:00Z</dcterms:created>
  <dcterms:modified xsi:type="dcterms:W3CDTF">2021-02-16T15:38:00Z</dcterms:modified>
</cp:coreProperties>
</file>